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FDF1A" w14:textId="77777777" w:rsidR="002705BA" w:rsidRPr="002705BA" w:rsidRDefault="002705BA" w:rsidP="002705BA">
      <w:pPr>
        <w:pStyle w:val="2"/>
        <w:framePr w:w="9374" w:h="14164" w:hRule="exact" w:wrap="none" w:vAnchor="page" w:hAnchor="page" w:x="1281" w:y="1451"/>
        <w:shd w:val="clear" w:color="auto" w:fill="auto"/>
        <w:tabs>
          <w:tab w:val="right" w:pos="9406"/>
        </w:tabs>
        <w:ind w:left="20" w:right="20" w:firstLine="640"/>
        <w:jc w:val="both"/>
        <w:rPr>
          <w:sz w:val="20"/>
          <w:szCs w:val="20"/>
        </w:rPr>
      </w:pPr>
      <w:bookmarkStart w:id="0" w:name="bookmark7"/>
      <w:r w:rsidRPr="002705BA">
        <w:rPr>
          <w:sz w:val="20"/>
          <w:szCs w:val="20"/>
        </w:rPr>
        <w:t>Настоящая Программа спортивной подготовки по виду спорта «Фехтование» для детско-юношеских</w:t>
      </w:r>
      <w:r w:rsidRPr="002705BA">
        <w:rPr>
          <w:sz w:val="20"/>
          <w:szCs w:val="20"/>
        </w:rPr>
        <w:tab/>
        <w:t>спортивных школ (ДЮСШ),</w:t>
      </w:r>
      <w:bookmarkEnd w:id="0"/>
    </w:p>
    <w:p w14:paraId="775EBFA9" w14:textId="77777777" w:rsidR="002705BA" w:rsidRPr="002705BA" w:rsidRDefault="002705BA" w:rsidP="002705BA">
      <w:pPr>
        <w:pStyle w:val="2"/>
        <w:framePr w:w="9374" w:h="14164" w:hRule="exact" w:wrap="none" w:vAnchor="page" w:hAnchor="page" w:x="1281" w:y="1451"/>
        <w:shd w:val="clear" w:color="auto" w:fill="auto"/>
        <w:tabs>
          <w:tab w:val="right" w:pos="9406"/>
        </w:tabs>
        <w:ind w:left="20"/>
        <w:jc w:val="both"/>
        <w:rPr>
          <w:sz w:val="20"/>
          <w:szCs w:val="20"/>
        </w:rPr>
      </w:pPr>
      <w:r w:rsidRPr="002705BA">
        <w:rPr>
          <w:sz w:val="20"/>
          <w:szCs w:val="20"/>
        </w:rPr>
        <w:t>специализированных детско-юношеских</w:t>
      </w:r>
      <w:r w:rsidRPr="002705BA">
        <w:rPr>
          <w:sz w:val="20"/>
          <w:szCs w:val="20"/>
        </w:rPr>
        <w:tab/>
        <w:t>спортивных школ олимпийского</w:t>
      </w:r>
    </w:p>
    <w:p w14:paraId="08EBA0B9" w14:textId="77777777" w:rsidR="002705BA" w:rsidRPr="002705BA" w:rsidRDefault="002705BA" w:rsidP="002705BA">
      <w:pPr>
        <w:pStyle w:val="2"/>
        <w:framePr w:w="9374" w:h="14164" w:hRule="exact" w:wrap="none" w:vAnchor="page" w:hAnchor="page" w:x="1281" w:y="1451"/>
        <w:shd w:val="clear" w:color="auto" w:fill="auto"/>
        <w:tabs>
          <w:tab w:val="right" w:pos="9406"/>
        </w:tabs>
        <w:ind w:left="20" w:right="20"/>
        <w:jc w:val="both"/>
        <w:rPr>
          <w:sz w:val="20"/>
          <w:szCs w:val="20"/>
        </w:rPr>
      </w:pPr>
      <w:r w:rsidRPr="002705BA">
        <w:rPr>
          <w:sz w:val="20"/>
          <w:szCs w:val="20"/>
        </w:rPr>
        <w:t>резерва (СДЮСШОР) разработана в соответствии с Федеральными законами: от 04.12.2007 № 329-ФЭ «О физической культуре и спорте в Российской Федерации», от 29.12.2012 № 273-ФЭ «Об образовании в Российской федерации», нормативных документов Федерального органа управления спортом и образованием, обобщения передового опыта работы со спортсменами, результатами научных исследований и современных тенденций развития дисциплин фехтования. Настоящая Программа составлена на основе Федерального стандарта спортивной подготовки по виду спорта фехтование.</w:t>
      </w:r>
    </w:p>
    <w:p w14:paraId="52818317" w14:textId="77777777" w:rsidR="002705BA" w:rsidRPr="002705BA" w:rsidRDefault="002705BA" w:rsidP="002705BA">
      <w:pPr>
        <w:pStyle w:val="2"/>
        <w:framePr w:w="9374" w:h="14164" w:hRule="exact" w:wrap="none" w:vAnchor="page" w:hAnchor="page" w:x="1281" w:y="1451"/>
        <w:shd w:val="clear" w:color="auto" w:fill="auto"/>
        <w:ind w:left="20" w:right="20" w:firstLine="640"/>
        <w:jc w:val="both"/>
        <w:rPr>
          <w:sz w:val="20"/>
          <w:szCs w:val="20"/>
        </w:rPr>
      </w:pPr>
      <w:r w:rsidRPr="002705BA">
        <w:rPr>
          <w:sz w:val="20"/>
          <w:szCs w:val="20"/>
        </w:rPr>
        <w:t>Программа разработана на одиннадцатилетний цикл спортивной подготовки физических лиц по виду спорта фехтование, состоящий из четырёх этапов подготовки: начального, тренировочного (этапа спортивной специализации), совершенствования спортивного мастерства и высшего спортивного мастерства и определяет основные направления и условия спортивной подготовки на каждом этапе.</w:t>
      </w:r>
    </w:p>
    <w:p w14:paraId="4D8EF7CD" w14:textId="77777777" w:rsidR="002705BA" w:rsidRPr="002705BA" w:rsidRDefault="002705BA" w:rsidP="002705BA">
      <w:pPr>
        <w:pStyle w:val="2"/>
        <w:framePr w:w="9374" w:h="14164" w:hRule="exact" w:wrap="none" w:vAnchor="page" w:hAnchor="page" w:x="1281" w:y="1451"/>
        <w:shd w:val="clear" w:color="auto" w:fill="auto"/>
        <w:ind w:left="20" w:right="20" w:firstLine="640"/>
        <w:jc w:val="both"/>
        <w:rPr>
          <w:sz w:val="20"/>
          <w:szCs w:val="20"/>
        </w:rPr>
      </w:pPr>
      <w:r w:rsidRPr="002705BA">
        <w:rPr>
          <w:sz w:val="20"/>
          <w:szCs w:val="20"/>
        </w:rPr>
        <w:t xml:space="preserve">Основная </w:t>
      </w:r>
      <w:r w:rsidRPr="002705BA">
        <w:rPr>
          <w:rStyle w:val="a6"/>
          <w:sz w:val="20"/>
          <w:szCs w:val="20"/>
        </w:rPr>
        <w:t xml:space="preserve">цель </w:t>
      </w:r>
      <w:r w:rsidRPr="002705BA">
        <w:rPr>
          <w:sz w:val="20"/>
          <w:szCs w:val="20"/>
        </w:rPr>
        <w:t>программы - реализация тренировочного процесса на этапе начальной подготовки, тренировочном этапе (этап спортивной специализации), этапе совершенствования спортивного мастерства, высшего спортивного мастерства.</w:t>
      </w:r>
    </w:p>
    <w:p w14:paraId="00C54347" w14:textId="77777777" w:rsidR="002705BA" w:rsidRPr="002705BA" w:rsidRDefault="002705BA" w:rsidP="002705BA">
      <w:pPr>
        <w:pStyle w:val="2"/>
        <w:framePr w:w="9374" w:h="14164" w:hRule="exact" w:wrap="none" w:vAnchor="page" w:hAnchor="page" w:x="1281" w:y="1451"/>
        <w:shd w:val="clear" w:color="auto" w:fill="auto"/>
        <w:ind w:left="20" w:right="20" w:firstLine="640"/>
        <w:jc w:val="both"/>
        <w:rPr>
          <w:sz w:val="20"/>
          <w:szCs w:val="20"/>
        </w:rPr>
      </w:pPr>
      <w:r w:rsidRPr="002705BA">
        <w:rPr>
          <w:sz w:val="20"/>
          <w:szCs w:val="20"/>
        </w:rPr>
        <w:t xml:space="preserve">Программный материал объединен в целостную систему спортивной подготовки и предполагает решение следующих </w:t>
      </w:r>
      <w:r w:rsidRPr="002705BA">
        <w:rPr>
          <w:rStyle w:val="a6"/>
          <w:sz w:val="20"/>
          <w:szCs w:val="20"/>
        </w:rPr>
        <w:t>задач:</w:t>
      </w:r>
    </w:p>
    <w:p w14:paraId="2AB29911" w14:textId="77777777" w:rsidR="002705BA" w:rsidRPr="002705BA" w:rsidRDefault="002705BA" w:rsidP="002705BA">
      <w:pPr>
        <w:pStyle w:val="2"/>
        <w:framePr w:w="9374" w:h="14164" w:hRule="exact" w:wrap="none" w:vAnchor="page" w:hAnchor="page" w:x="1281" w:y="1451"/>
        <w:numPr>
          <w:ilvl w:val="0"/>
          <w:numId w:val="1"/>
        </w:numPr>
        <w:shd w:val="clear" w:color="auto" w:fill="auto"/>
        <w:tabs>
          <w:tab w:val="left" w:pos="840"/>
        </w:tabs>
        <w:ind w:left="20" w:right="20" w:firstLine="640"/>
        <w:jc w:val="both"/>
        <w:rPr>
          <w:sz w:val="20"/>
          <w:szCs w:val="20"/>
        </w:rPr>
      </w:pPr>
      <w:r w:rsidRPr="002705BA">
        <w:rPr>
          <w:sz w:val="20"/>
          <w:szCs w:val="20"/>
        </w:rPr>
        <w:t>удовлетворение потребности детей в занятиях физической культурой и спортом;</w:t>
      </w:r>
    </w:p>
    <w:p w14:paraId="20A6E357" w14:textId="77777777" w:rsidR="002705BA" w:rsidRPr="002705BA" w:rsidRDefault="002705BA" w:rsidP="002705BA">
      <w:pPr>
        <w:pStyle w:val="2"/>
        <w:framePr w:w="9374" w:h="14164" w:hRule="exact" w:wrap="none" w:vAnchor="page" w:hAnchor="page" w:x="1281" w:y="1451"/>
        <w:numPr>
          <w:ilvl w:val="0"/>
          <w:numId w:val="1"/>
        </w:numPr>
        <w:shd w:val="clear" w:color="auto" w:fill="auto"/>
        <w:tabs>
          <w:tab w:val="left" w:pos="840"/>
        </w:tabs>
        <w:ind w:left="20" w:right="20" w:firstLine="640"/>
        <w:jc w:val="both"/>
        <w:rPr>
          <w:sz w:val="20"/>
          <w:szCs w:val="20"/>
        </w:rPr>
      </w:pPr>
      <w:r w:rsidRPr="002705BA">
        <w:rPr>
          <w:sz w:val="20"/>
          <w:szCs w:val="20"/>
        </w:rPr>
        <w:t>создание и обеспечение необходимых условий для личностного развития, укрепления здоровья, закаливания организма и разносторонней физической подготовки, профессиональной ориентации и самоопределения детей и подростков, адаптации их к жизни в обществе;</w:t>
      </w:r>
    </w:p>
    <w:p w14:paraId="3D6C4E7E" w14:textId="77777777" w:rsidR="002705BA" w:rsidRPr="002705BA" w:rsidRDefault="002705BA" w:rsidP="002705BA">
      <w:pPr>
        <w:pStyle w:val="2"/>
        <w:framePr w:w="9374" w:h="14164" w:hRule="exact" w:wrap="none" w:vAnchor="page" w:hAnchor="page" w:x="1281" w:y="1451"/>
        <w:numPr>
          <w:ilvl w:val="0"/>
          <w:numId w:val="1"/>
        </w:numPr>
        <w:shd w:val="clear" w:color="auto" w:fill="auto"/>
        <w:tabs>
          <w:tab w:val="left" w:pos="840"/>
        </w:tabs>
        <w:ind w:left="20" w:firstLine="640"/>
        <w:jc w:val="both"/>
        <w:rPr>
          <w:sz w:val="20"/>
          <w:szCs w:val="20"/>
        </w:rPr>
      </w:pPr>
      <w:r w:rsidRPr="002705BA">
        <w:rPr>
          <w:sz w:val="20"/>
          <w:szCs w:val="20"/>
        </w:rPr>
        <w:t>формирование общей культуры детей и подростков;</w:t>
      </w:r>
    </w:p>
    <w:p w14:paraId="7F0C1DB6" w14:textId="77777777" w:rsidR="002705BA" w:rsidRPr="002705BA" w:rsidRDefault="002705BA" w:rsidP="002705BA">
      <w:pPr>
        <w:pStyle w:val="2"/>
        <w:framePr w:w="9374" w:h="14164" w:hRule="exact" w:wrap="none" w:vAnchor="page" w:hAnchor="page" w:x="1281" w:y="1451"/>
        <w:shd w:val="clear" w:color="auto" w:fill="auto"/>
        <w:ind w:left="20" w:right="20" w:firstLine="640"/>
        <w:jc w:val="both"/>
        <w:rPr>
          <w:sz w:val="20"/>
          <w:szCs w:val="20"/>
        </w:rPr>
      </w:pPr>
      <w:r w:rsidRPr="002705BA">
        <w:rPr>
          <w:sz w:val="20"/>
          <w:szCs w:val="20"/>
        </w:rPr>
        <w:t>-выявление и развитие творческого потенциала одаренных детей и подростков;</w:t>
      </w:r>
    </w:p>
    <w:p w14:paraId="0EDCC0DD" w14:textId="77777777" w:rsidR="002705BA" w:rsidRPr="002705BA" w:rsidRDefault="002705BA" w:rsidP="002705BA">
      <w:pPr>
        <w:pStyle w:val="2"/>
        <w:framePr w:w="9374" w:h="14164" w:hRule="exact" w:wrap="none" w:vAnchor="page" w:hAnchor="page" w:x="1281" w:y="1451"/>
        <w:numPr>
          <w:ilvl w:val="0"/>
          <w:numId w:val="1"/>
        </w:numPr>
        <w:shd w:val="clear" w:color="auto" w:fill="auto"/>
        <w:tabs>
          <w:tab w:val="left" w:pos="840"/>
        </w:tabs>
        <w:ind w:left="20" w:right="20" w:firstLine="640"/>
        <w:jc w:val="both"/>
        <w:rPr>
          <w:sz w:val="20"/>
          <w:szCs w:val="20"/>
        </w:rPr>
      </w:pPr>
      <w:r w:rsidRPr="002705BA">
        <w:rPr>
          <w:sz w:val="20"/>
          <w:szCs w:val="20"/>
        </w:rPr>
        <w:t>обеспечение качественной спортивной ориентации, отбора и углубленной специализации в избранном виде спорта;</w:t>
      </w:r>
    </w:p>
    <w:p w14:paraId="45DF8792" w14:textId="77777777" w:rsidR="002705BA" w:rsidRPr="002705BA" w:rsidRDefault="002705BA" w:rsidP="002705BA">
      <w:pPr>
        <w:pStyle w:val="2"/>
        <w:framePr w:w="9374" w:h="14164" w:hRule="exact" w:wrap="none" w:vAnchor="page" w:hAnchor="page" w:x="1281" w:y="1451"/>
        <w:numPr>
          <w:ilvl w:val="0"/>
          <w:numId w:val="1"/>
        </w:numPr>
        <w:shd w:val="clear" w:color="auto" w:fill="auto"/>
        <w:tabs>
          <w:tab w:val="left" w:pos="840"/>
        </w:tabs>
        <w:ind w:left="20" w:right="20" w:firstLine="640"/>
        <w:jc w:val="both"/>
        <w:rPr>
          <w:sz w:val="20"/>
          <w:szCs w:val="20"/>
        </w:rPr>
      </w:pPr>
      <w:r w:rsidRPr="002705BA">
        <w:rPr>
          <w:sz w:val="20"/>
          <w:szCs w:val="20"/>
        </w:rPr>
        <w:t>создание предпосылок и обеспечения в освоении различных по объему и интенсивности тренировочных и соревновательных нагрузок;</w:t>
      </w:r>
    </w:p>
    <w:p w14:paraId="2B60C91A" w14:textId="77777777" w:rsidR="002705BA" w:rsidRPr="002705BA" w:rsidRDefault="002705BA" w:rsidP="002705BA">
      <w:pPr>
        <w:pStyle w:val="2"/>
        <w:framePr w:w="9374" w:h="14164" w:hRule="exact" w:wrap="none" w:vAnchor="page" w:hAnchor="page" w:x="1281" w:y="1451"/>
        <w:numPr>
          <w:ilvl w:val="0"/>
          <w:numId w:val="1"/>
        </w:numPr>
        <w:shd w:val="clear" w:color="auto" w:fill="auto"/>
        <w:tabs>
          <w:tab w:val="left" w:pos="840"/>
        </w:tabs>
        <w:ind w:left="20" w:firstLine="640"/>
        <w:jc w:val="both"/>
        <w:rPr>
          <w:sz w:val="20"/>
          <w:szCs w:val="20"/>
        </w:rPr>
      </w:pPr>
      <w:r w:rsidRPr="002705BA">
        <w:rPr>
          <w:sz w:val="20"/>
          <w:szCs w:val="20"/>
        </w:rPr>
        <w:t>максимальная реализация духовных и физических возможностей;</w:t>
      </w:r>
    </w:p>
    <w:p w14:paraId="3B0FB4DA" w14:textId="77777777" w:rsidR="002705BA" w:rsidRPr="002705BA" w:rsidRDefault="002705BA" w:rsidP="002705BA">
      <w:pPr>
        <w:pStyle w:val="2"/>
        <w:framePr w:w="9374" w:h="14164" w:hRule="exact" w:wrap="none" w:vAnchor="page" w:hAnchor="page" w:x="1281" w:y="1451"/>
        <w:numPr>
          <w:ilvl w:val="0"/>
          <w:numId w:val="1"/>
        </w:numPr>
        <w:shd w:val="clear" w:color="auto" w:fill="auto"/>
        <w:tabs>
          <w:tab w:val="left" w:pos="840"/>
        </w:tabs>
        <w:ind w:left="20" w:firstLine="640"/>
        <w:jc w:val="both"/>
        <w:rPr>
          <w:sz w:val="20"/>
          <w:szCs w:val="20"/>
        </w:rPr>
      </w:pPr>
      <w:r w:rsidRPr="002705BA">
        <w:rPr>
          <w:sz w:val="20"/>
          <w:szCs w:val="20"/>
        </w:rPr>
        <w:t>достижение определенного спортивного результата;</w:t>
      </w:r>
    </w:p>
    <w:p w14:paraId="6499D0D5" w14:textId="77777777" w:rsidR="002705BA" w:rsidRPr="002705BA" w:rsidRDefault="002705BA" w:rsidP="002705BA">
      <w:pPr>
        <w:pStyle w:val="2"/>
        <w:framePr w:w="9374" w:h="14164" w:hRule="exact" w:wrap="none" w:vAnchor="page" w:hAnchor="page" w:x="1281" w:y="1451"/>
        <w:numPr>
          <w:ilvl w:val="0"/>
          <w:numId w:val="1"/>
        </w:numPr>
        <w:shd w:val="clear" w:color="auto" w:fill="auto"/>
        <w:tabs>
          <w:tab w:val="left" w:pos="840"/>
        </w:tabs>
        <w:ind w:left="20" w:firstLine="640"/>
        <w:jc w:val="both"/>
        <w:rPr>
          <w:sz w:val="20"/>
          <w:szCs w:val="20"/>
        </w:rPr>
      </w:pPr>
      <w:r w:rsidRPr="002705BA">
        <w:rPr>
          <w:sz w:val="20"/>
          <w:szCs w:val="20"/>
        </w:rPr>
        <w:t>подготовка спортивного резерва;</w:t>
      </w:r>
    </w:p>
    <w:p w14:paraId="7BED59B6" w14:textId="77777777" w:rsidR="002705BA" w:rsidRPr="002705BA" w:rsidRDefault="002705BA" w:rsidP="002705BA">
      <w:pPr>
        <w:pStyle w:val="2"/>
        <w:framePr w:w="9374" w:h="14164" w:hRule="exact" w:wrap="none" w:vAnchor="page" w:hAnchor="page" w:x="1281" w:y="1451"/>
        <w:numPr>
          <w:ilvl w:val="0"/>
          <w:numId w:val="1"/>
        </w:numPr>
        <w:shd w:val="clear" w:color="auto" w:fill="auto"/>
        <w:tabs>
          <w:tab w:val="left" w:pos="840"/>
        </w:tabs>
        <w:ind w:left="20" w:right="940" w:firstLine="640"/>
        <w:rPr>
          <w:sz w:val="20"/>
          <w:szCs w:val="20"/>
        </w:rPr>
      </w:pPr>
      <w:r w:rsidRPr="002705BA">
        <w:rPr>
          <w:sz w:val="20"/>
          <w:szCs w:val="20"/>
        </w:rPr>
        <w:t>зачисление в составы спортивных сборных команд Российской Федерации, субъектов Российской Федерации.</w:t>
      </w:r>
    </w:p>
    <w:p w14:paraId="5B978F41" w14:textId="77777777" w:rsidR="002705BA" w:rsidRPr="002705BA" w:rsidRDefault="002705BA" w:rsidP="002705BA">
      <w:pPr>
        <w:widowControl/>
        <w:rPr>
          <w:rFonts w:ascii="Times New Roman" w:hAnsi="Times New Roman" w:cs="Times New Roman"/>
          <w:sz w:val="20"/>
          <w:szCs w:val="20"/>
        </w:rPr>
        <w:sectPr w:rsidR="002705BA" w:rsidRPr="002705BA">
          <w:pgSz w:w="11906" w:h="16838"/>
          <w:pgMar w:top="0" w:right="0" w:bottom="0" w:left="0" w:header="0" w:footer="3" w:gutter="0"/>
          <w:cols w:space="720"/>
        </w:sectPr>
      </w:pPr>
    </w:p>
    <w:p w14:paraId="605F9F6E" w14:textId="77777777" w:rsidR="002705BA" w:rsidRPr="002705BA" w:rsidRDefault="002705BA" w:rsidP="002705BA">
      <w:pPr>
        <w:pStyle w:val="a4"/>
        <w:framePr w:wrap="none" w:vAnchor="page" w:hAnchor="page" w:x="5894" w:y="939"/>
        <w:shd w:val="clear" w:color="auto" w:fill="auto"/>
        <w:spacing w:line="190" w:lineRule="exact"/>
        <w:ind w:left="20"/>
        <w:rPr>
          <w:sz w:val="20"/>
          <w:szCs w:val="20"/>
        </w:rPr>
      </w:pPr>
      <w:r w:rsidRPr="002705BA">
        <w:rPr>
          <w:sz w:val="20"/>
          <w:szCs w:val="20"/>
        </w:rPr>
        <w:lastRenderedPageBreak/>
        <w:t>5</w:t>
      </w:r>
    </w:p>
    <w:p w14:paraId="4F74319A" w14:textId="77777777" w:rsidR="002705BA" w:rsidRPr="002705BA" w:rsidRDefault="002705BA" w:rsidP="002705BA">
      <w:pPr>
        <w:pStyle w:val="2"/>
        <w:framePr w:w="9374" w:h="14222" w:hRule="exact" w:wrap="none" w:vAnchor="page" w:hAnchor="page" w:x="1281" w:y="1397"/>
        <w:shd w:val="clear" w:color="auto" w:fill="auto"/>
        <w:ind w:left="20" w:right="20" w:firstLine="560"/>
        <w:jc w:val="both"/>
        <w:rPr>
          <w:sz w:val="20"/>
          <w:szCs w:val="20"/>
        </w:rPr>
      </w:pPr>
      <w:r w:rsidRPr="002705BA">
        <w:rPr>
          <w:sz w:val="20"/>
          <w:szCs w:val="20"/>
        </w:rPr>
        <w:t>Программа раскрывает содержание многолетней спортивной подготовки юных спортсменов как единого непрерывного процесса от начального обучения до высшего спортивного мастерства. Обеспечивает преемственность задач, средств, методов, организационных форм подготовки обучающихся всех возрастных групп. Рекомендуемая преимущественная направленность тренировочного процесса по годам обучения определяется с учетом сенситивных (наиболее благоприятных) фаз возрастного развития физических качеств.</w:t>
      </w:r>
    </w:p>
    <w:p w14:paraId="379FB757" w14:textId="77777777" w:rsidR="002705BA" w:rsidRPr="002705BA" w:rsidRDefault="002705BA" w:rsidP="002705BA">
      <w:pPr>
        <w:pStyle w:val="2"/>
        <w:framePr w:w="9374" w:h="14222" w:hRule="exact" w:wrap="none" w:vAnchor="page" w:hAnchor="page" w:x="1281" w:y="1397"/>
        <w:shd w:val="clear" w:color="auto" w:fill="auto"/>
        <w:ind w:left="20" w:right="20" w:firstLine="560"/>
        <w:jc w:val="both"/>
        <w:rPr>
          <w:sz w:val="20"/>
          <w:szCs w:val="20"/>
        </w:rPr>
      </w:pPr>
      <w:r w:rsidRPr="002705BA">
        <w:rPr>
          <w:sz w:val="20"/>
          <w:szCs w:val="20"/>
        </w:rPr>
        <w:t xml:space="preserve">В настоящей программе определены и рассмотрены следующие разделы: пояснительная записка, нормативная часть, методическая часть, система контроля и зачетные требования, информационное обеспечение. В разделах содержится учебный материал по теоретической подготовке, общей и специальной физической подготовок, технико-тактической подготовке, психологической подготовке, соревновательной подготовке, </w:t>
      </w:r>
      <w:proofErr w:type="spellStart"/>
      <w:r w:rsidRPr="002705BA">
        <w:rPr>
          <w:sz w:val="20"/>
          <w:szCs w:val="20"/>
        </w:rPr>
        <w:t>контрольно</w:t>
      </w:r>
      <w:r w:rsidRPr="002705BA">
        <w:rPr>
          <w:sz w:val="20"/>
          <w:szCs w:val="20"/>
        </w:rPr>
        <w:softHyphen/>
        <w:t>переводным</w:t>
      </w:r>
      <w:proofErr w:type="spellEnd"/>
      <w:r w:rsidRPr="002705BA">
        <w:rPr>
          <w:sz w:val="20"/>
          <w:szCs w:val="20"/>
        </w:rPr>
        <w:t xml:space="preserve"> требованиям, воспитательной работе, восстановительным мероприятиям, медико-биологическому контролю, инструкторской и судейской практике.</w:t>
      </w:r>
    </w:p>
    <w:p w14:paraId="054948A5" w14:textId="77777777" w:rsidR="002705BA" w:rsidRPr="002705BA" w:rsidRDefault="002705BA" w:rsidP="002705BA">
      <w:pPr>
        <w:pStyle w:val="2"/>
        <w:framePr w:w="9374" w:h="14222" w:hRule="exact" w:wrap="none" w:vAnchor="page" w:hAnchor="page" w:x="1281" w:y="1397"/>
        <w:shd w:val="clear" w:color="auto" w:fill="auto"/>
        <w:ind w:left="20" w:right="20" w:firstLine="560"/>
        <w:jc w:val="both"/>
        <w:rPr>
          <w:sz w:val="20"/>
          <w:szCs w:val="20"/>
        </w:rPr>
      </w:pPr>
      <w:r w:rsidRPr="002705BA">
        <w:rPr>
          <w:sz w:val="20"/>
          <w:szCs w:val="20"/>
        </w:rPr>
        <w:t>Таким образом, в программе отражены все стороны тренировочного процесса. Учебный материал распределен по этапам (годам) обучения и рассчитан на обучение на этапе начальной подготовки (НП) до 3-х лет, тренировочном этапе (ТЭ) до 4 лет, на этапах совершенствования спортивного мастерства (ЭССМ) и высшего спортивного мастерства - весь период. С увеличением общих годовых объемов часов, а также уровня подготовленности занимающихся изменяется и соотношение времени на различные виды подготовки по годам обучения.</w:t>
      </w:r>
    </w:p>
    <w:p w14:paraId="677492B8" w14:textId="77777777" w:rsidR="002705BA" w:rsidRPr="002705BA" w:rsidRDefault="002705BA" w:rsidP="002705BA">
      <w:pPr>
        <w:pStyle w:val="2"/>
        <w:framePr w:w="9374" w:h="14222" w:hRule="exact" w:wrap="none" w:vAnchor="page" w:hAnchor="page" w:x="1281" w:y="1397"/>
        <w:shd w:val="clear" w:color="auto" w:fill="auto"/>
        <w:ind w:left="20" w:right="20" w:firstLine="560"/>
        <w:jc w:val="both"/>
        <w:rPr>
          <w:sz w:val="20"/>
          <w:szCs w:val="20"/>
        </w:rPr>
      </w:pPr>
      <w:r w:rsidRPr="002705BA">
        <w:rPr>
          <w:sz w:val="20"/>
          <w:szCs w:val="20"/>
        </w:rPr>
        <w:t>Такое распределение позволяет сохранить непрерывность и единую направленность тренировочного процесса в многолетней системе спортивной подготовки.</w:t>
      </w:r>
    </w:p>
    <w:p w14:paraId="7E2D8032" w14:textId="77777777" w:rsidR="002705BA" w:rsidRPr="002705BA" w:rsidRDefault="002705BA" w:rsidP="002705BA">
      <w:pPr>
        <w:pStyle w:val="2"/>
        <w:framePr w:w="9374" w:h="14222" w:hRule="exact" w:wrap="none" w:vAnchor="page" w:hAnchor="page" w:x="1281" w:y="1397"/>
        <w:shd w:val="clear" w:color="auto" w:fill="auto"/>
        <w:ind w:left="20" w:right="20" w:firstLine="560"/>
        <w:jc w:val="both"/>
        <w:rPr>
          <w:sz w:val="20"/>
          <w:szCs w:val="20"/>
        </w:rPr>
      </w:pPr>
      <w:r w:rsidRPr="002705BA">
        <w:rPr>
          <w:sz w:val="20"/>
          <w:szCs w:val="20"/>
        </w:rPr>
        <w:t>Максимальный состав групп определяется с учетом соблюдений правил техники безопасности на занятиях. Недельный режим тренировочной работы является максимальным и установлен в зависимости от периода и задач подготовки.</w:t>
      </w:r>
    </w:p>
    <w:p w14:paraId="329BF8D3" w14:textId="77777777" w:rsidR="002705BA" w:rsidRPr="002705BA" w:rsidRDefault="002705BA" w:rsidP="002705BA">
      <w:pPr>
        <w:pStyle w:val="2"/>
        <w:framePr w:w="9374" w:h="14222" w:hRule="exact" w:wrap="none" w:vAnchor="page" w:hAnchor="page" w:x="1281" w:y="1397"/>
        <w:shd w:val="clear" w:color="auto" w:fill="auto"/>
        <w:ind w:left="20" w:right="20" w:firstLine="560"/>
        <w:jc w:val="both"/>
        <w:rPr>
          <w:sz w:val="20"/>
          <w:szCs w:val="20"/>
        </w:rPr>
      </w:pPr>
      <w:r w:rsidRPr="002705BA">
        <w:rPr>
          <w:sz w:val="20"/>
          <w:szCs w:val="20"/>
        </w:rPr>
        <w:t>Возраст детей и подростков, участвующих в реализации данной программы спортивной подготовке от 9 лет.</w:t>
      </w:r>
    </w:p>
    <w:p w14:paraId="24A57778" w14:textId="77777777" w:rsidR="002705BA" w:rsidRPr="002705BA" w:rsidRDefault="002705BA" w:rsidP="002705BA">
      <w:pPr>
        <w:pStyle w:val="2"/>
        <w:framePr w:w="9374" w:h="14222" w:hRule="exact" w:wrap="none" w:vAnchor="page" w:hAnchor="page" w:x="1281" w:y="1397"/>
        <w:shd w:val="clear" w:color="auto" w:fill="auto"/>
        <w:ind w:left="20" w:firstLine="720"/>
        <w:jc w:val="both"/>
        <w:rPr>
          <w:sz w:val="20"/>
          <w:szCs w:val="20"/>
        </w:rPr>
      </w:pPr>
      <w:r w:rsidRPr="002705BA">
        <w:rPr>
          <w:sz w:val="20"/>
          <w:szCs w:val="20"/>
        </w:rPr>
        <w:t>Особенностью представленной программы являются новые понятия:</w:t>
      </w:r>
    </w:p>
    <w:p w14:paraId="7AE4EEA3" w14:textId="77777777" w:rsidR="002705BA" w:rsidRPr="002705BA" w:rsidRDefault="002705BA" w:rsidP="002705BA">
      <w:pPr>
        <w:pStyle w:val="2"/>
        <w:framePr w:w="9374" w:h="14222" w:hRule="exact" w:wrap="none" w:vAnchor="page" w:hAnchor="page" w:x="1281" w:y="1397"/>
        <w:numPr>
          <w:ilvl w:val="0"/>
          <w:numId w:val="1"/>
        </w:numPr>
        <w:shd w:val="clear" w:color="auto" w:fill="auto"/>
        <w:tabs>
          <w:tab w:val="left" w:pos="951"/>
        </w:tabs>
        <w:ind w:left="20" w:right="20" w:firstLine="720"/>
        <w:jc w:val="both"/>
        <w:rPr>
          <w:sz w:val="20"/>
          <w:szCs w:val="20"/>
        </w:rPr>
      </w:pPr>
      <w:r w:rsidRPr="002705BA">
        <w:rPr>
          <w:sz w:val="20"/>
          <w:szCs w:val="20"/>
        </w:rPr>
        <w:t>федеральные стандарты спортивной подготовки, это совокупность требований к спортивной подготовке по виду спорта, обязательных для организаций, осуществляющих спортивную подготовку;</w:t>
      </w:r>
    </w:p>
    <w:p w14:paraId="3BA3DE53" w14:textId="77777777" w:rsidR="002705BA" w:rsidRPr="002705BA" w:rsidRDefault="002705BA" w:rsidP="002705BA">
      <w:pPr>
        <w:pStyle w:val="2"/>
        <w:framePr w:w="9374" w:h="14222" w:hRule="exact" w:wrap="none" w:vAnchor="page" w:hAnchor="page" w:x="1281" w:y="1397"/>
        <w:numPr>
          <w:ilvl w:val="0"/>
          <w:numId w:val="1"/>
        </w:numPr>
        <w:shd w:val="clear" w:color="auto" w:fill="auto"/>
        <w:tabs>
          <w:tab w:val="left" w:pos="951"/>
        </w:tabs>
        <w:ind w:left="20" w:right="20" w:firstLine="720"/>
        <w:jc w:val="both"/>
        <w:rPr>
          <w:sz w:val="20"/>
          <w:szCs w:val="20"/>
        </w:rPr>
      </w:pPr>
      <w:r w:rsidRPr="002705BA">
        <w:rPr>
          <w:sz w:val="20"/>
          <w:szCs w:val="20"/>
        </w:rPr>
        <w:t>спортивная подготовка - тренировочный процесс, который подлежит планированию, включает в себя обязательное систематическое участие в спортивных соревнованиях, направлен на физическое воспитание и совершенствование спортивного мастерства лиц, проход</w:t>
      </w:r>
      <w:r w:rsidRPr="002705BA">
        <w:rPr>
          <w:rStyle w:val="1"/>
          <w:sz w:val="20"/>
          <w:szCs w:val="20"/>
          <w:lang w:eastAsia="ru-RU"/>
        </w:rPr>
        <w:t>ящи</w:t>
      </w:r>
      <w:r w:rsidRPr="002705BA">
        <w:rPr>
          <w:sz w:val="20"/>
          <w:szCs w:val="20"/>
        </w:rPr>
        <w:t xml:space="preserve">х спортивную подготовку, и осуществляется на основании муниципального задания на оказание услуг по спортивной подготовке или договора оказания услуг по спортивной </w:t>
      </w:r>
    </w:p>
    <w:p w14:paraId="45B6B1AA" w14:textId="77777777" w:rsidR="002705BA" w:rsidRPr="002705BA" w:rsidRDefault="002705BA" w:rsidP="002705BA">
      <w:pPr>
        <w:pStyle w:val="2"/>
        <w:framePr w:w="9370" w:h="2956" w:hRule="exact" w:wrap="none" w:vAnchor="page" w:hAnchor="page" w:x="1231" w:y="11956"/>
        <w:shd w:val="clear" w:color="auto" w:fill="auto"/>
        <w:tabs>
          <w:tab w:val="left" w:pos="951"/>
        </w:tabs>
        <w:ind w:right="20"/>
        <w:jc w:val="both"/>
        <w:rPr>
          <w:sz w:val="20"/>
          <w:szCs w:val="20"/>
        </w:rPr>
      </w:pPr>
      <w:r w:rsidRPr="002705BA">
        <w:rPr>
          <w:sz w:val="20"/>
          <w:szCs w:val="20"/>
        </w:rPr>
        <w:t>подготовке в соответствии с настоящей программой спортивной подготовки;</w:t>
      </w:r>
    </w:p>
    <w:p w14:paraId="0CCAB02F" w14:textId="77777777" w:rsidR="002705BA" w:rsidRPr="002705BA" w:rsidRDefault="002705BA" w:rsidP="002705BA">
      <w:pPr>
        <w:pStyle w:val="2"/>
        <w:framePr w:w="9370" w:h="2956" w:hRule="exact" w:wrap="none" w:vAnchor="page" w:hAnchor="page" w:x="1231" w:y="11956"/>
        <w:numPr>
          <w:ilvl w:val="0"/>
          <w:numId w:val="1"/>
        </w:numPr>
        <w:shd w:val="clear" w:color="auto" w:fill="auto"/>
        <w:tabs>
          <w:tab w:val="left" w:pos="970"/>
        </w:tabs>
        <w:ind w:left="20" w:right="20" w:firstLine="720"/>
        <w:jc w:val="both"/>
        <w:rPr>
          <w:sz w:val="20"/>
          <w:szCs w:val="20"/>
        </w:rPr>
      </w:pPr>
      <w:r w:rsidRPr="002705BA">
        <w:rPr>
          <w:sz w:val="20"/>
          <w:szCs w:val="20"/>
        </w:rPr>
        <w:t>спортивный резерв - лица, проходящие спортивную подготовку в целях включения их в состав спортивных сборных команд, в том числе спортивных сборных команд Российской Федерации;</w:t>
      </w:r>
    </w:p>
    <w:p w14:paraId="56D5C45A" w14:textId="77777777" w:rsidR="002705BA" w:rsidRPr="002705BA" w:rsidRDefault="002705BA" w:rsidP="002705BA">
      <w:pPr>
        <w:pStyle w:val="2"/>
        <w:framePr w:w="9370" w:h="2956" w:hRule="exact" w:wrap="none" w:vAnchor="page" w:hAnchor="page" w:x="1231" w:y="11956"/>
        <w:shd w:val="clear" w:color="auto" w:fill="auto"/>
        <w:ind w:left="20" w:firstLine="720"/>
        <w:jc w:val="both"/>
        <w:rPr>
          <w:sz w:val="20"/>
          <w:szCs w:val="20"/>
        </w:rPr>
      </w:pPr>
      <w:r w:rsidRPr="002705BA">
        <w:rPr>
          <w:sz w:val="20"/>
          <w:szCs w:val="20"/>
        </w:rPr>
        <w:t>Основная функция программы - спортивная подготовка.</w:t>
      </w:r>
    </w:p>
    <w:p w14:paraId="61DAA342" w14:textId="77777777" w:rsidR="002705BA" w:rsidRPr="002705BA" w:rsidRDefault="002705BA" w:rsidP="002705BA">
      <w:pPr>
        <w:pStyle w:val="2"/>
        <w:framePr w:w="9370" w:h="2956" w:hRule="exact" w:wrap="none" w:vAnchor="page" w:hAnchor="page" w:x="1231" w:y="11956"/>
        <w:shd w:val="clear" w:color="auto" w:fill="auto"/>
        <w:ind w:left="20" w:right="20" w:firstLine="720"/>
        <w:jc w:val="both"/>
        <w:rPr>
          <w:sz w:val="20"/>
          <w:szCs w:val="20"/>
        </w:rPr>
      </w:pPr>
      <w:r w:rsidRPr="002705BA">
        <w:rPr>
          <w:sz w:val="20"/>
          <w:szCs w:val="20"/>
        </w:rPr>
        <w:t>Вспомогательные функции программы - физическое образование, физическое воспитание.</w:t>
      </w:r>
    </w:p>
    <w:p w14:paraId="1BB610C4" w14:textId="77777777" w:rsidR="002705BA" w:rsidRPr="002705BA" w:rsidRDefault="002705BA" w:rsidP="002705BA">
      <w:pPr>
        <w:pStyle w:val="2"/>
        <w:framePr w:w="9370" w:h="2956" w:hRule="exact" w:wrap="none" w:vAnchor="page" w:hAnchor="page" w:x="1231" w:y="11956"/>
        <w:shd w:val="clear" w:color="auto" w:fill="auto"/>
        <w:spacing w:after="109"/>
        <w:ind w:left="20" w:right="20" w:firstLine="720"/>
        <w:jc w:val="both"/>
        <w:rPr>
          <w:sz w:val="20"/>
          <w:szCs w:val="20"/>
        </w:rPr>
      </w:pPr>
      <w:r w:rsidRPr="002705BA">
        <w:rPr>
          <w:sz w:val="20"/>
          <w:szCs w:val="20"/>
        </w:rPr>
        <w:t>Результат реализации программы - максимальная реализация духовных и физических возможностей, достижение определенного спортивного результата, подготовка спортивного резерва, зачисление в составы спортивных сборных команд Российской Федерации, субъектов Российской Федерации.</w:t>
      </w:r>
    </w:p>
    <w:p w14:paraId="1894DA6A" w14:textId="77777777" w:rsidR="002705BA" w:rsidRPr="002705BA" w:rsidRDefault="002705BA" w:rsidP="002705BA">
      <w:pPr>
        <w:widowControl/>
        <w:rPr>
          <w:rFonts w:ascii="Times New Roman" w:hAnsi="Times New Roman" w:cs="Times New Roman"/>
          <w:sz w:val="20"/>
          <w:szCs w:val="20"/>
        </w:rPr>
        <w:sectPr w:rsidR="002705BA" w:rsidRPr="002705BA">
          <w:pgSz w:w="11906" w:h="16838"/>
          <w:pgMar w:top="0" w:right="0" w:bottom="0" w:left="0" w:header="0" w:footer="3" w:gutter="0"/>
          <w:cols w:space="720"/>
        </w:sectPr>
      </w:pPr>
      <w:bookmarkStart w:id="1" w:name="_GoBack"/>
      <w:bookmarkEnd w:id="1"/>
    </w:p>
    <w:p w14:paraId="7D7CC016" w14:textId="77777777" w:rsidR="00275F53" w:rsidRPr="002705BA" w:rsidRDefault="00275F53">
      <w:pPr>
        <w:rPr>
          <w:sz w:val="20"/>
          <w:szCs w:val="20"/>
        </w:rPr>
      </w:pPr>
    </w:p>
    <w:sectPr w:rsidR="00275F53" w:rsidRPr="00270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21282"/>
    <w:multiLevelType w:val="multilevel"/>
    <w:tmpl w:val="5FAEFECE"/>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1"/>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BB"/>
    <w:rsid w:val="002705BA"/>
    <w:rsid w:val="00275F53"/>
    <w:rsid w:val="00E13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C301"/>
  <w15:chartTrackingRefBased/>
  <w15:docId w15:val="{F92B84E4-D546-4930-BEDF-C6037131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5BA"/>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locked/>
    <w:rsid w:val="002705BA"/>
    <w:rPr>
      <w:rFonts w:ascii="Times New Roman" w:hAnsi="Times New Roman" w:cs="Times New Roman"/>
      <w:b/>
      <w:bCs/>
      <w:spacing w:val="9"/>
      <w:sz w:val="19"/>
      <w:szCs w:val="19"/>
      <w:shd w:val="clear" w:color="auto" w:fill="FFFFFF"/>
    </w:rPr>
  </w:style>
  <w:style w:type="paragraph" w:customStyle="1" w:styleId="a4">
    <w:name w:val="Колонтитул"/>
    <w:basedOn w:val="a"/>
    <w:link w:val="a3"/>
    <w:rsid w:val="002705BA"/>
    <w:pPr>
      <w:shd w:val="clear" w:color="auto" w:fill="FFFFFF"/>
      <w:spacing w:line="240" w:lineRule="atLeast"/>
    </w:pPr>
    <w:rPr>
      <w:rFonts w:ascii="Times New Roman" w:eastAsiaTheme="minorHAnsi" w:hAnsi="Times New Roman" w:cs="Times New Roman"/>
      <w:b/>
      <w:bCs/>
      <w:color w:val="auto"/>
      <w:spacing w:val="9"/>
      <w:sz w:val="19"/>
      <w:szCs w:val="19"/>
      <w:lang w:eastAsia="en-US"/>
    </w:rPr>
  </w:style>
  <w:style w:type="character" w:customStyle="1" w:styleId="a5">
    <w:name w:val="Основной текст_"/>
    <w:basedOn w:val="a0"/>
    <w:link w:val="2"/>
    <w:locked/>
    <w:rsid w:val="002705BA"/>
    <w:rPr>
      <w:rFonts w:ascii="Times New Roman" w:hAnsi="Times New Roman" w:cs="Times New Roman"/>
      <w:spacing w:val="1"/>
      <w:sz w:val="26"/>
      <w:szCs w:val="26"/>
      <w:shd w:val="clear" w:color="auto" w:fill="FFFFFF"/>
    </w:rPr>
  </w:style>
  <w:style w:type="paragraph" w:customStyle="1" w:styleId="2">
    <w:name w:val="Основной текст2"/>
    <w:basedOn w:val="a"/>
    <w:link w:val="a5"/>
    <w:rsid w:val="002705BA"/>
    <w:pPr>
      <w:shd w:val="clear" w:color="auto" w:fill="FFFFFF"/>
      <w:spacing w:line="322" w:lineRule="exact"/>
    </w:pPr>
    <w:rPr>
      <w:rFonts w:ascii="Times New Roman" w:eastAsiaTheme="minorHAnsi" w:hAnsi="Times New Roman" w:cs="Times New Roman"/>
      <w:color w:val="auto"/>
      <w:spacing w:val="1"/>
      <w:sz w:val="26"/>
      <w:szCs w:val="26"/>
      <w:lang w:eastAsia="en-US"/>
    </w:rPr>
  </w:style>
  <w:style w:type="character" w:customStyle="1" w:styleId="1">
    <w:name w:val="Основной текст1"/>
    <w:basedOn w:val="a5"/>
    <w:rsid w:val="002705BA"/>
    <w:rPr>
      <w:rFonts w:ascii="Times New Roman" w:hAnsi="Times New Roman" w:cs="Times New Roman"/>
      <w:color w:val="000000"/>
      <w:spacing w:val="1"/>
      <w:w w:val="100"/>
      <w:position w:val="0"/>
      <w:sz w:val="26"/>
      <w:szCs w:val="26"/>
      <w:u w:val="single"/>
      <w:shd w:val="clear" w:color="auto" w:fill="FFFFFF"/>
      <w:lang w:val="ru-RU" w:eastAsia="x-none"/>
    </w:rPr>
  </w:style>
  <w:style w:type="character" w:customStyle="1" w:styleId="a6">
    <w:name w:val="Основной текст + Полужирный"/>
    <w:aliases w:val="Интервал 0 pt25"/>
    <w:basedOn w:val="a5"/>
    <w:rsid w:val="002705BA"/>
    <w:rPr>
      <w:rFonts w:ascii="Times New Roman" w:hAnsi="Times New Roman" w:cs="Times New Roman"/>
      <w:b/>
      <w:bCs/>
      <w:color w:val="000000"/>
      <w:spacing w:val="0"/>
      <w:w w:val="100"/>
      <w:position w:val="0"/>
      <w:sz w:val="26"/>
      <w:szCs w:val="26"/>
      <w:shd w:val="clear" w:color="auto" w:fill="FFFFFF"/>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55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4848</Characters>
  <Application>Microsoft Office Word</Application>
  <DocSecurity>0</DocSecurity>
  <Lines>40</Lines>
  <Paragraphs>11</Paragraphs>
  <ScaleCrop>false</ScaleCrop>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2</cp:revision>
  <dcterms:created xsi:type="dcterms:W3CDTF">2020-02-07T09:56:00Z</dcterms:created>
  <dcterms:modified xsi:type="dcterms:W3CDTF">2020-02-07T09:58:00Z</dcterms:modified>
</cp:coreProperties>
</file>