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CB6A1" w14:textId="77777777" w:rsidR="00DC19AE" w:rsidRPr="00DC19AE" w:rsidRDefault="00DC19AE" w:rsidP="00DC19AE">
      <w:pPr>
        <w:spacing w:after="0" w:line="368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t>Данная Программа по спортивной подготовке (далее Программа) является модифицированной программой поэтапной спортивной подготовки  лиц, проходящих спортивную подготовку по гребному спорту, разработана в соответствии с законодательством Российской Федерации на основании Федерального стандарта спортивной подготовки по виду спорта гребной спорт, утвержденного Приказом Министерством спорта России от 19.01.2018 №21 «Об утверждении Федерального стандарта спортивной подготовки по виду спорта «гребной спорт»»</w:t>
      </w:r>
    </w:p>
    <w:p w14:paraId="30C6FBDB" w14:textId="77777777" w:rsidR="00DC19AE" w:rsidRPr="00DC19AE" w:rsidRDefault="00DC19AE" w:rsidP="00DC19AE">
      <w:pPr>
        <w:spacing w:after="0" w:line="430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Гребной спорт включает в себя три спортивные дисциплины: академическая гребля, прибрежная гребля, народная гребля.  </w:t>
      </w:r>
    </w:p>
    <w:p w14:paraId="5CB8D154" w14:textId="77777777" w:rsidR="00DC19AE" w:rsidRPr="00DC19AE" w:rsidRDefault="00DC19AE" w:rsidP="00DC19AE">
      <w:pPr>
        <w:spacing w:after="0" w:line="430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19A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Академическая гребля,</w: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вид гребного спорта на специальных спортивных судах — узких (ширина лодки-одиночки — 40 </w:t>
      </w:r>
      <w:r w:rsidRPr="00DC19A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см</w: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восьмёрки — 70 </w:t>
      </w:r>
      <w:r w:rsidRPr="00DC19A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см</w: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лодках с уключинами (вынесенными за борта) и подвижными банками (сиденьями). Различают суда для академической гребли распашные (спортсмены распределены поровну по оба борта; каждый гребёт одним веслом) и парные (каждый гребёт двумя вёслами).  </w:t>
      </w:r>
    </w:p>
    <w:p w14:paraId="39437C60" w14:textId="242E950D" w:rsidR="00DC19AE" w:rsidRPr="00DC19AE" w:rsidRDefault="00DC19AE" w:rsidP="00DC19AE">
      <w:pPr>
        <w:spacing w:after="0" w:line="430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программу </w:t>
      </w:r>
      <w:hyperlink r:id="rId4">
        <w:r w:rsidRPr="00DC19AE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 w:color="000000"/>
          </w:rPr>
          <w:t>Олимпийских иг</w:t>
        </w:r>
      </w:hyperlink>
      <w:hyperlink r:id="rId5">
        <w:r w:rsidRPr="00DC19AE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 w:color="000000"/>
          </w:rPr>
          <w:t>р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</w:rPr>
        <w:t xml:space="preserve"> </w:t>
      </w:r>
      <w:bookmarkStart w:id="0" w:name="_GoBack"/>
      <w:bookmarkEnd w:id="0"/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fldChar w:fldCharType="begin"/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instrText>HYPERLINK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"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instrText>http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instrText>://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instrText>ru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instrText>.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instrText>wikipedia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instrText>.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instrText>org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instrText>/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instrText>wiki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instrText>/%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instrText>D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instrText>0%9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instrText>E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instrText>%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instrText>D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instrText>0%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instrText>BB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instrText>%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instrText>D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instrText>0%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instrText>B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instrText>8%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instrText>D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instrText>0%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instrText>BC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instrText>%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instrText>D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instrText>0%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instrText>BF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instrText>%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instrText>D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instrText>0%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instrText>B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instrText>8%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instrText>D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instrText>0%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instrText>B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instrText>9%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instrText>D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instrText>1%81%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instrText>D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instrText>0%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instrText>BA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instrText>%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instrText>D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instrText>0%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instrText>B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instrText>8%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instrText>D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instrText>0%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instrText>B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instrText>5_%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instrText>D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instrText>0%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instrText>B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instrText>8%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instrText>D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instrText>0%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instrText>B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instrText>3%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instrText>D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instrText>1%80%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instrText>D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instrText>1%8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instrText>B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instrText>" \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instrText>h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</w:instrTex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fldChar w:fldCharType="separate"/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адемическая гребля включена </w: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c</w: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6">
        <w:r w:rsidRPr="00DC19AE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 w:color="000000"/>
          </w:rPr>
          <w:t>1896 год</w:t>
        </w:r>
      </w:hyperlink>
      <w:hyperlink r:id="rId7">
        <w:r w:rsidRPr="00DC19AE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 w:color="000000"/>
          </w:rPr>
          <w:t>а</w:t>
        </w:r>
      </w:hyperlink>
      <w:hyperlink r:id="rId8">
        <w:r w:rsidRPr="00DC19A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(</w:t>
        </w:r>
      </w:hyperlink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женщин с </w:t>
      </w:r>
      <w:hyperlink r:id="rId9">
        <w:r w:rsidRPr="00DC19AE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 w:color="000000"/>
          </w:rPr>
          <w:t>1976 год</w:t>
        </w:r>
      </w:hyperlink>
      <w:hyperlink r:id="rId10">
        <w:r w:rsidRPr="00DC19AE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 w:color="000000"/>
          </w:rPr>
          <w:t>а</w:t>
        </w:r>
      </w:hyperlink>
      <w:hyperlink r:id="rId11">
        <w:r w:rsidRPr="00DC19A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)</w:t>
        </w:r>
      </w:hyperlink>
      <w:hyperlink r:id="rId12">
        <w:r w:rsidRPr="00DC19A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</w:hyperlink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Кроме Олимпийских игр ежегодно проводятся Чемпионат мира, Кубок мира, Кубок Наций, Чемпионат мира среди студентов, Чемпионат мира среди юношей.  </w:t>
      </w:r>
    </w:p>
    <w:p w14:paraId="20E90FF6" w14:textId="77777777" w:rsidR="00DC19AE" w:rsidRPr="00DC19AE" w:rsidRDefault="00DC19AE" w:rsidP="00DC19AE">
      <w:pPr>
        <w:spacing w:after="0" w:line="430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Идеальной </w:t>
      </w:r>
      <w:r w:rsidRPr="00DC19A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техники гребли</w: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 существует, каждый «академист» имеет свою собственную технику, основанную на различных чувствах и представлениях о гребле. Задачей тренера является максимальная адаптация индивидуальной техники гребли спортсмена к различным условиям.  </w:t>
      </w:r>
    </w:p>
    <w:p w14:paraId="28161B5F" w14:textId="77777777" w:rsidR="00DC19AE" w:rsidRPr="00DC19AE" w:rsidRDefault="00DC19AE" w:rsidP="00DC19AE">
      <w:pPr>
        <w:spacing w:after="0" w:line="430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Есть два основных момента в </w:t>
      </w:r>
      <w:r w:rsidRPr="00DC19A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технике гребка</w:t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— начало (также «зацеп» или «захват») и конец гребка. Оба они влияют на баланс, скорость движения и траекторию (как горизонтальную, так и вертикальную) движения лодки. С увеличением экипажа (то есть гребцов в лодке), значение этих двух моментов возрастает, так как в «идеале» момент начала и конца гребка всех членов экипажа должен быть одинаков, на самом же деле разница между гребцами (для профессиональных гребцов) в одном экипаже на момент начала (или конца) гребка составляет несколько сотых, а иногда и десятых долей секунды.  </w:t>
      </w:r>
    </w:p>
    <w:p w14:paraId="7324DE88" w14:textId="77777777" w:rsidR="00DC19AE" w:rsidRPr="00DC19AE" w:rsidRDefault="00DC19AE" w:rsidP="00DC19AE">
      <w:pPr>
        <w:spacing w:after="0" w:line="430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Для «академистов» характерно движение спиной вперёд, причём коррекция движения лодки осуществляется по специальным дорожкам (буйкам).  </w:t>
      </w:r>
    </w:p>
    <w:p w14:paraId="6879EB22" w14:textId="77777777" w:rsidR="00DC19AE" w:rsidRPr="00DC19AE" w:rsidRDefault="00DC19AE" w:rsidP="00DC19AE">
      <w:pPr>
        <w:keepNext/>
        <w:keepLines/>
        <w:spacing w:after="0"/>
        <w:ind w:right="695" w:firstLine="36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C19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Структура системы многолетней подготовки</w:t>
      </w:r>
    </w:p>
    <w:p w14:paraId="283E6E90" w14:textId="77777777" w:rsidR="00DC19AE" w:rsidRPr="00DC19AE" w:rsidRDefault="00DC19AE" w:rsidP="00DC19AE">
      <w:pPr>
        <w:spacing w:after="0" w:line="430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Предлагаемый настоящей Программой тренировочный процесс предусматривает ежегодное увеличение объемов и интенсивности тренировочных нагрузок на основе общих закономерностей развития физических качеств и спортивного совершенствования и является многолетним планом подготовки спортсмена.  </w:t>
      </w:r>
    </w:p>
    <w:p w14:paraId="7E2463C6" w14:textId="77777777" w:rsidR="00DC19AE" w:rsidRPr="00DC19AE" w:rsidRDefault="00DC19AE" w:rsidP="00DC19AE">
      <w:pPr>
        <w:spacing w:after="0" w:line="430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Учреждение, осуществляющее спортивную подготовку, обеспечивает непрерывный в течение календарного года тренировочный процесс, который подлежит планированию, на срок не менее 3 - 6 месяцев при проведении индивидуальных занятий и 1 года при проведении групповых занятий по Программе спортивной подготовки.  </w:t>
      </w:r>
    </w:p>
    <w:p w14:paraId="55149E7C" w14:textId="77777777" w:rsidR="00DC19AE" w:rsidRPr="00DC19AE" w:rsidRDefault="00DC19AE" w:rsidP="00DC19AE">
      <w:pPr>
        <w:spacing w:after="0" w:line="430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Сроки начала и окончания тренировочного процесса периодизации спортивной подготовки устанавливаются непосредственно образовательным учреждением.  </w:t>
      </w:r>
    </w:p>
    <w:p w14:paraId="1310E91F" w14:textId="77777777" w:rsidR="00DC19AE" w:rsidRPr="00DC19AE" w:rsidRDefault="00DC19AE" w:rsidP="00DC19AE">
      <w:pPr>
        <w:spacing w:after="0" w:line="430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Тренировочный процесс в учреждении, осуществляющем спортивную подготовку, ведется в соответствии с годовым тренировочным планом, рассчитанным на 52 недели.  </w:t>
      </w:r>
    </w:p>
    <w:p w14:paraId="0ACBF739" w14:textId="77777777" w:rsidR="00DC19AE" w:rsidRPr="00DC19AE" w:rsidRDefault="00DC19AE" w:rsidP="00DC19AE">
      <w:pPr>
        <w:spacing w:after="0" w:line="430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соответствии с </w:t>
      </w:r>
      <w:hyperlink r:id="rId13">
        <w:r w:rsidRPr="00DC19A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частью 2 статьи</w:t>
        </w:r>
      </w:hyperlink>
      <w:hyperlink r:id="rId14">
        <w:r w:rsidRPr="00DC19A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hyperlink>
      <w:hyperlink r:id="rId15">
        <w:r w:rsidRPr="00DC19A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34.</w:t>
        </w:r>
      </w:hyperlink>
      <w:hyperlink r:id="rId16">
        <w:r w:rsidRPr="00DC19A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5</w:t>
        </w:r>
      </w:hyperlink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17">
        <w:r w:rsidRPr="00DC19A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Ф</w:t>
        </w:r>
      </w:hyperlink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едерального закона, физические нагрузки в отношении лиц, проходящих спортивную подготовку, назначаются тренером, тренерами с учетом возраста, пола и состояния здоровья таких лиц и в соответствии с нормативами физической подготовки и иными спортивными нормативами, предусмотренными федеральными стандартами спортивной подготовки.  </w:t>
      </w:r>
    </w:p>
    <w:p w14:paraId="4DD7F895" w14:textId="77777777" w:rsidR="00DC19AE" w:rsidRPr="00DC19AE" w:rsidRDefault="00DC19AE" w:rsidP="00DC19AE">
      <w:pPr>
        <w:spacing w:after="0" w:line="430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Тренировочная работа ведется на основе настоящей Программы и расписания занятий. Для спортсменов групп совершенствования спортивного мастерства и высшего спортивного мастерства разрабатываются планы индивидуальной подготовки.  </w:t>
      </w:r>
    </w:p>
    <w:p w14:paraId="716852C7" w14:textId="77777777" w:rsidR="00DC19AE" w:rsidRPr="00DC19AE" w:rsidRDefault="00DC19AE" w:rsidP="00DC19AE">
      <w:pPr>
        <w:spacing w:after="0" w:line="430" w:lineRule="auto"/>
        <w:ind w:right="691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19A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C19A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t>При осуществлении спортивной подготовки устанавливаются следующие этапы: -этап начальной подготовки; -тренировочный этап (этап спортивной специализации); - этап высшего спортивного мастерства.</w:t>
      </w:r>
    </w:p>
    <w:p w14:paraId="4A3C96A7" w14:textId="77777777" w:rsidR="00DC19AE" w:rsidRPr="00DC19AE" w:rsidRDefault="00DC19AE" w:rsidP="00DC19AE">
      <w:pPr>
        <w:keepNext/>
        <w:keepLines/>
        <w:spacing w:after="0"/>
        <w:ind w:firstLine="36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C19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Этап начальной подготовки</w:t>
      </w:r>
    </w:p>
    <w:p w14:paraId="116C4FF9" w14:textId="77777777" w:rsidR="00DC19AE" w:rsidRPr="00DC19AE" w:rsidRDefault="00DC19AE" w:rsidP="00DC19AE">
      <w:pPr>
        <w:spacing w:after="0" w:line="430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Привлечение максимально возможного числа детей и подростков к систематическим занятиям академической греблей, развитие их личности, утверждение здорового образа жизни, воспитание физических, морально-этических и волевых качеств.  </w:t>
      </w:r>
    </w:p>
    <w:p w14:paraId="0344CBFE" w14:textId="77777777" w:rsidR="00DC19AE" w:rsidRPr="00DC19AE" w:rsidRDefault="00DC19AE" w:rsidP="00DC19AE">
      <w:pPr>
        <w:keepNext/>
        <w:keepLines/>
        <w:spacing w:after="0"/>
        <w:ind w:firstLine="36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C19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Тренировочный этап (этап спортивной специализации)</w:t>
      </w:r>
    </w:p>
    <w:p w14:paraId="01527C29" w14:textId="77777777" w:rsidR="00DC19AE" w:rsidRPr="00DC19AE" w:rsidRDefault="00DC19AE" w:rsidP="00DC19AE">
      <w:pPr>
        <w:spacing w:after="0" w:line="430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Улучшение состояния здоровья, включая физическое развитие, повышение уровня физической подготовленности и спортивных результатов с учетом индивидуальных особенностей и требований программы.  </w:t>
      </w:r>
    </w:p>
    <w:p w14:paraId="5471DCCE" w14:textId="77777777" w:rsidR="00DC19AE" w:rsidRPr="00DC19AE" w:rsidRDefault="00DC19AE" w:rsidP="00DC19AE">
      <w:pPr>
        <w:keepNext/>
        <w:keepLines/>
        <w:spacing w:after="0"/>
        <w:ind w:firstLine="36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C19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Этап совершенствования спортивного мастерства</w:t>
      </w:r>
    </w:p>
    <w:p w14:paraId="2F30A63E" w14:textId="77777777" w:rsidR="00DC19AE" w:rsidRPr="00DC19AE" w:rsidRDefault="00DC19AE" w:rsidP="00DC19AE">
      <w:pPr>
        <w:spacing w:after="0" w:line="378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Специализированная спортивная подготовка перспективных спортсменов для достижения ими высоких стабильных результатов, позволяющих выполнить и подтвердить (в зависимости от года обучения) разрядные требования кандидата в мастера спорта России по академической гребле.  </w:t>
      </w:r>
    </w:p>
    <w:p w14:paraId="78667655" w14:textId="77777777" w:rsidR="00DC19AE" w:rsidRPr="00DC19AE" w:rsidRDefault="00DC19AE" w:rsidP="00DC19AE">
      <w:pPr>
        <w:keepNext/>
        <w:keepLines/>
        <w:spacing w:after="0"/>
        <w:ind w:right="696" w:firstLine="36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C19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Этап высшего спортивного мастерства</w:t>
      </w:r>
    </w:p>
    <w:p w14:paraId="0DD6849B" w14:textId="77777777" w:rsidR="00DC19AE" w:rsidRPr="00DC19AE" w:rsidRDefault="00DC19AE" w:rsidP="00DC19AE">
      <w:pPr>
        <w:spacing w:after="0" w:line="430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Достижение спортсменами высоких стабильных результатов, позволяющих выполнить норматив мастера спорта России по академической гребле и войти в состав кандидатов и членов сборных команд страны в своей возрастной категории (юниоры, взрослые).  </w:t>
      </w:r>
    </w:p>
    <w:p w14:paraId="79A9ED2C" w14:textId="77777777" w:rsidR="00DC19AE" w:rsidRPr="00DC19AE" w:rsidRDefault="00DC19AE" w:rsidP="00DC19AE">
      <w:pPr>
        <w:spacing w:after="0" w:line="430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19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Данная Программа, в течении 3 лет, предполагает внесение нормативных и методических изменений  </w:t>
      </w:r>
    </w:p>
    <w:p w14:paraId="06FC9A0A" w14:textId="77777777" w:rsidR="00DC19AE" w:rsidRPr="00DC19AE" w:rsidRDefault="00DC19AE" w:rsidP="00DC19AE">
      <w:pPr>
        <w:spacing w:after="0" w:line="430" w:lineRule="auto"/>
        <w:ind w:right="30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D483D89" w14:textId="77777777" w:rsidR="00275F53" w:rsidRDefault="00275F53"/>
    <w:sectPr w:rsidR="00275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00"/>
    <w:rsid w:val="00275F53"/>
    <w:rsid w:val="006D6100"/>
    <w:rsid w:val="00DC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574F"/>
  <w15:chartTrackingRefBased/>
  <w15:docId w15:val="{46824D30-A865-46EF-AC7E-7E20DA95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896_%D0%B3%D0%BE%D0%B4" TargetMode="External"/><Relationship Id="rId13" Type="http://schemas.openxmlformats.org/officeDocument/2006/relationships/hyperlink" Target="consultantplus://offline/ref=EFA9131EFE09B588217147F44C108767152DFDCD7658038B816698D8EFC41122EA5DC20DD0y0w4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1896_%D0%B3%D0%BE%D0%B4" TargetMode="External"/><Relationship Id="rId12" Type="http://schemas.openxmlformats.org/officeDocument/2006/relationships/hyperlink" Target="http://ru.wikipedia.org/wiki/1976_%D0%B3%D0%BE%D0%B4" TargetMode="External"/><Relationship Id="rId17" Type="http://schemas.openxmlformats.org/officeDocument/2006/relationships/hyperlink" Target="consultantplus://offline/ref=EFA9131EFE09B588217147F44C108767152DFDCD7658038B816698D8EFC41122EA5DC20DD0y0w4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A9131EFE09B588217147F44C108767152DFDCD7658038B816698D8EFC41122EA5DC20DD0y0w4G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1896_%D0%B3%D0%BE%D0%B4" TargetMode="External"/><Relationship Id="rId11" Type="http://schemas.openxmlformats.org/officeDocument/2006/relationships/hyperlink" Target="http://ru.wikipedia.org/wiki/1976_%D0%B3%D0%BE%D0%B4" TargetMode="External"/><Relationship Id="rId5" Type="http://schemas.openxmlformats.org/officeDocument/2006/relationships/hyperlink" Target="http://ru.wikipedia.org/wiki/%D0%9E%D0%BB%D0%B8%D0%BC%D0%BF%D0%B8%D0%B9%D1%81%D0%BA%D0%B8%D0%B5_%D0%B8%D0%B3%D1%80%D1%8B" TargetMode="External"/><Relationship Id="rId15" Type="http://schemas.openxmlformats.org/officeDocument/2006/relationships/hyperlink" Target="consultantplus://offline/ref=EFA9131EFE09B588217147F44C108767152DFDCD7658038B816698D8EFC41122EA5DC20DD0y0w4G" TargetMode="External"/><Relationship Id="rId10" Type="http://schemas.openxmlformats.org/officeDocument/2006/relationships/hyperlink" Target="http://ru.wikipedia.org/wiki/1976_%D0%B3%D0%BE%D0%B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ru.wikipedia.org/wiki/%D0%9E%D0%BB%D0%B8%D0%BC%D0%BF%D0%B8%D0%B9%D1%81%D0%BA%D0%B8%D0%B5_%D0%B8%D0%B3%D1%80%D1%8B" TargetMode="External"/><Relationship Id="rId9" Type="http://schemas.openxmlformats.org/officeDocument/2006/relationships/hyperlink" Target="http://ru.wikipedia.org/wiki/1976_%D0%B3%D0%BE%D0%B4" TargetMode="External"/><Relationship Id="rId14" Type="http://schemas.openxmlformats.org/officeDocument/2006/relationships/hyperlink" Target="consultantplus://offline/ref=EFA9131EFE09B588217147F44C108767152DFDCD7658038B816698D8EFC41122EA5DC20DD0y0w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1001</Words>
  <Characters>5708</Characters>
  <Application>Microsoft Office Word</Application>
  <DocSecurity>0</DocSecurity>
  <Lines>47</Lines>
  <Paragraphs>13</Paragraphs>
  <ScaleCrop>false</ScaleCrop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2020-02-07T09:48:00Z</dcterms:created>
  <dcterms:modified xsi:type="dcterms:W3CDTF">2020-02-07T09:50:00Z</dcterms:modified>
</cp:coreProperties>
</file>